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color w:val="24526C"/>
          <w:sz w:val="31"/>
        </w:rPr>
        <w:t>PODKLADY K ZÁBORU PŘI STĚHOVÁNÍ V BRNĚ</w:t>
      </w:r>
    </w:p>
    <w:p>
      <w:pPr>
        <w:spacing w:after="120"/>
        <w:jc w:val="center"/>
      </w:pPr>
      <w:r>
        <w:rPr>
          <w:rFonts w:ascii="Aptos" w:hAnsi="Aptos"/>
          <w:b w:val="0"/>
          <w:color w:val="555555"/>
          <w:sz w:val="18"/>
        </w:rPr>
        <w:t>Pracovní formulář pro přípravu údajů před podáním žádosti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rPr>
          <w:cantSplit/>
        </w:trPr>
        <w:tc>
          <w:tcPr>
            <w:tcW w:type="dxa" w:w="10710"/>
            <w:shd w:fill="F3F6F8"/>
            <w:tcMar>
              <w:top w:w="105" w:type="dxa"/>
              <w:start w:w="130" w:type="dxa"/>
              <w:bottom w:w="105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24526C"/>
                <w:sz w:val="17"/>
              </w:rPr>
              <w:t xml:space="preserve">Důležité: </w:t>
            </w:r>
            <w:r>
              <w:rPr>
                <w:rFonts w:ascii="Aptos" w:hAnsi="Aptos"/>
                <w:b w:val="0"/>
                <w:color w:val="373737"/>
                <w:sz w:val="17"/>
              </w:rPr>
              <w:t>Tento dokument není úřední žádostí. Slouží jako přehled údajů, které se při vyřizování záboru nebo zvláštního užívání komunikace typicky hodí. Příslušný úřad a požadované přílohy vždy ověřte podle konkrétní ulice a typu komunikace.</w:t>
            </w:r>
          </w:p>
        </w:tc>
      </w:tr>
    </w:tbl>
    <w:p>
      <w:pPr>
        <w:spacing w:before="100" w:after="60"/>
        <w:pBdr>
          <w:bottom w:val="single" w:sz="8" w:space="1" w:color="C8D6DE"/>
        </w:pBdr>
      </w:pPr>
      <w:r>
        <w:rPr>
          <w:rFonts w:ascii="Aptos" w:hAnsi="Aptos"/>
          <w:b/>
          <w:color w:val="24526C"/>
          <w:sz w:val="21"/>
        </w:rPr>
        <w:t>1. Žadatel a kontaktní údaje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Jméno a příjmení / firma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Telefon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E-mail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IČO (pokud se týká)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</w:tbl>
    <w:p>
      <w:pPr>
        <w:spacing w:before="100" w:after="60"/>
        <w:pBdr>
          <w:bottom w:val="single" w:sz="8" w:space="1" w:color="C8D6DE"/>
        </w:pBdr>
      </w:pPr>
      <w:r>
        <w:rPr>
          <w:rFonts w:ascii="Aptos" w:hAnsi="Aptos"/>
          <w:b/>
          <w:color w:val="24526C"/>
          <w:sz w:val="21"/>
        </w:rPr>
        <w:t>2. Místo stěhování a příslušnost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Ulice a číslo domu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Městská část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Příslušný silniční správní úřad (ověřit)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Správce komunikace (pokud je znám)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7"/>
              </w:rPr>
              <w:t>☐ běžná místní komunikace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ZÁKOS / hlavní tah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7"/>
              </w:rPr>
              <w:t>☐ modrá zóna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centrum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vnitroblok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bez omezení</w:t>
            </w:r>
          </w:p>
        </w:tc>
      </w:tr>
    </w:tbl>
    <w:p>
      <w:pPr>
        <w:spacing w:before="100" w:after="60"/>
        <w:pBdr>
          <w:bottom w:val="single" w:sz="8" w:space="1" w:color="C8D6DE"/>
        </w:pBdr>
      </w:pPr>
      <w:r>
        <w:rPr>
          <w:rFonts w:ascii="Aptos" w:hAnsi="Aptos"/>
          <w:b/>
          <w:color w:val="24526C"/>
          <w:sz w:val="21"/>
        </w:rPr>
        <w:t>3. Termín a požadovaný prostor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rPr>
          <w:cantSplit/>
        </w:trPr>
        <w:tc>
          <w:tcPr>
            <w:tcW w:type="dxa" w:w="345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Datum stěhování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345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Od (čas)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Do (čas)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Délka záboru (m)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345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Šířka záboru (m)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Plocha (m²)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10318"/>
            <w:gridSpan w:val="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Počet parkovacích míst / stručný popis požadovaného prostoru: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</w:tbl>
    <w:p>
      <w:pPr>
        <w:spacing w:before="100" w:after="60"/>
        <w:pBdr>
          <w:bottom w:val="single" w:sz="8" w:space="1" w:color="C8D6DE"/>
        </w:pBdr>
      </w:pPr>
      <w:r>
        <w:rPr>
          <w:rFonts w:ascii="Aptos" w:hAnsi="Aptos"/>
          <w:b/>
          <w:color w:val="24526C"/>
          <w:sz w:val="21"/>
        </w:rPr>
        <w:t>4. Účel záboru a vozidlo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7"/>
              </w:rPr>
              <w:t>☐ stěhovací vůz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plošina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jeřáb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7"/>
              </w:rPr>
              <w:t>☐ kontejner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jiné zařízení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pouze rezervace stání</w:t>
            </w:r>
          </w:p>
        </w:tc>
      </w:tr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Typ / značka vozidla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Registrační značka (SPZ)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Přibližné rozměry vozidla (d × š × v)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Největší povolená hmotnost (pokud je relevantní)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</w:tbl>
    <w:p>
      <w:pPr>
        <w:spacing w:before="100" w:after="60"/>
        <w:pBdr>
          <w:bottom w:val="single" w:sz="8" w:space="1" w:color="C8D6DE"/>
        </w:pBdr>
      </w:pPr>
      <w:r>
        <w:rPr>
          <w:rFonts w:ascii="Aptos" w:hAnsi="Aptos"/>
          <w:b/>
          <w:color w:val="24526C"/>
          <w:sz w:val="21"/>
        </w:rPr>
        <w:t>5. Přístup a dopravní omezení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10"/>
      </w:tblGrid>
      <w:tr>
        <w:trPr>
          <w:cantSplit/>
        </w:trPr>
        <w:tc>
          <w:tcPr>
            <w:tcW w:type="dxa" w:w="1071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7"/>
              </w:rPr>
              <w:t>☐ potřebuji dočasně rezervovat stání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bude nutné omezit stání ostatních vozidel</w:t>
            </w:r>
          </w:p>
        </w:tc>
      </w:tr>
      <w:tr>
        <w:trPr>
          <w:cantSplit/>
        </w:trPr>
        <w:tc>
          <w:tcPr>
            <w:tcW w:type="dxa" w:w="1071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7"/>
              </w:rPr>
              <w:t>☐ zásah do vozovky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zásah do chodníku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vjezd do historického centra</w:t>
            </w:r>
            <w:r>
              <w:rPr>
                <w:rFonts w:ascii="Aptos" w:hAnsi="Aptos"/>
                <w:b w:val="0"/>
                <w:sz w:val="17"/>
              </w:rPr>
              <w:t xml:space="preserve">    </w:t>
            </w:r>
            <w:r>
              <w:rPr>
                <w:rFonts w:ascii="Aptos" w:hAnsi="Aptos"/>
                <w:b w:val="0"/>
                <w:sz w:val="17"/>
              </w:rPr>
              <w:t>☐ vjezd do regulovaného vnitrobloku</w:t>
            </w:r>
          </w:p>
        </w:tc>
      </w:tr>
      <w:tr>
        <w:trPr>
          <w:cantSplit/>
        </w:trPr>
        <w:tc>
          <w:tcPr>
            <w:tcW w:type="dxa" w:w="1071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Další omezení / poznámka k příjezdu: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</w:tbl>
    <w:p>
      <w:pPr>
        <w:spacing w:before="100" w:after="60"/>
        <w:pBdr>
          <w:bottom w:val="single" w:sz="8" w:space="1" w:color="C8D6DE"/>
        </w:pBdr>
      </w:pPr>
      <w:r>
        <w:rPr>
          <w:rFonts w:ascii="Aptos" w:hAnsi="Aptos"/>
          <w:b/>
          <w:color w:val="24526C"/>
          <w:sz w:val="21"/>
        </w:rPr>
        <w:t>6. Kontrolní seznam podkladů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6"/>
              </w:rPr>
              <w:t>☐ Situační náčrt s vyznačením záboru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6"/>
              </w:rPr>
              <w:t>☐ Souhlas správce / vlastníka komunikace</w:t>
            </w:r>
          </w:p>
        </w:tc>
      </w:tr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6"/>
              </w:rPr>
              <w:t>☐ Údaje o vozidle / technický průkaz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6"/>
              </w:rPr>
              <w:t>☐ Stanovení přechodné úpravy provozu, pokud je vyžadováno</w:t>
            </w:r>
          </w:p>
        </w:tc>
      </w:tr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6"/>
              </w:rPr>
              <w:t>☐ Objednávka nebo smlouva o stěhování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6"/>
              </w:rPr>
              <w:t>☐ Souhlas Policie ČR, pokud je vyžadován</w:t>
            </w:r>
          </w:p>
        </w:tc>
      </w:tr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6"/>
              </w:rPr>
              <w:t>☐ Formulář příslušného úřadu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sz w:val="16"/>
              </w:rPr>
              <w:t>☐ Ohlášení místního poplatku, pokud se týká</w:t>
            </w:r>
          </w:p>
        </w:tc>
      </w:tr>
    </w:tbl>
    <w:p>
      <w:pPr>
        <w:spacing w:before="100" w:after="60"/>
        <w:pBdr>
          <w:bottom w:val="single" w:sz="8" w:space="1" w:color="C8D6DE"/>
        </w:pBdr>
      </w:pPr>
      <w:r>
        <w:rPr>
          <w:rFonts w:ascii="Aptos" w:hAnsi="Aptos"/>
          <w:b/>
          <w:color w:val="24526C"/>
          <w:sz w:val="21"/>
        </w:rPr>
        <w:t>7. Poznámky po ověření na úřadě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Kontakt / odbor, se kterým jsem mluvil(a)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Datum ověření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Správní / místní poplatek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  <w:tc>
          <w:tcPr>
            <w:tcW w:type="dxa" w:w="515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Termín podání / číslo jednací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10318"/>
            <w:gridSpan w:val="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3C3C3C"/>
                <w:sz w:val="17"/>
              </w:rPr>
              <w:t>Co ještě dodat / zařídit: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  <w:p>
            <w:pPr>
              <w:spacing w:before="20" w:after="40"/>
              <w:pBdr>
                <w:bottom w:val="single" w:sz="6" w:space="1" w:color="808080"/>
              </w:pBdr>
            </w:pPr>
            <w:r>
              <w:t xml:space="preserve"> </w:t>
            </w:r>
          </w:p>
        </w:tc>
      </w:tr>
    </w:tbl>
    <w:p>
      <w:pPr>
        <w:spacing w:before="120" w:after="0"/>
        <w:jc w:val="left"/>
      </w:pPr>
      <w:r>
        <w:rPr>
          <w:rFonts w:ascii="Aptos" w:hAnsi="Aptos"/>
          <w:b/>
          <w:color w:val="24526C"/>
          <w:sz w:val="17"/>
        </w:rPr>
        <w:t xml:space="preserve">Tip: </w:t>
      </w:r>
      <w:r>
        <w:rPr>
          <w:rFonts w:ascii="Aptos" w:hAnsi="Aptos"/>
          <w:b w:val="0"/>
          <w:color w:val="464646"/>
          <w:sz w:val="17"/>
        </w:rPr>
        <w:t>Nejdřív ověřte, zda konkrétní komunikaci řeší městská část, nebo Odbor dopravy Magistrátu města Brna. U centra a regulovaných vnitrobloků může být vedle záboru potřeba také samostatné vjezdové oprávnění.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765" w:bottom="652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787878"/>
        <w:sz w:val="15"/>
      </w:rPr>
      <w:t>Pracovní podklad • Stěhování Staněk • stehovanistanek.eu • verze 09/2026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5A5A5A"/>
        <w:sz w:val="16"/>
      </w:rPr>
      <w:t>STĚHOVÁNÍ STANĚK  |  stehovanistanek.eu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Podklady k záboru při stěhování v Brně</dc:title>
  <dc:subject>Pracovní formulář pro přípravu údajů k záboru a zvláštnímu užívání komunikace při stěhování v Brně</dc:subject>
  <dc:creator>Stěhování Staněk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